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1B" w:rsidRDefault="00330C1B">
      <w:pPr>
        <w:rPr>
          <w:lang w:val="en-US"/>
        </w:rPr>
      </w:pPr>
    </w:p>
    <w:p w:rsidR="00713111" w:rsidRDefault="00713111">
      <w:pPr>
        <w:rPr>
          <w:lang w:val="en-US"/>
        </w:rPr>
      </w:pPr>
    </w:p>
    <w:tbl>
      <w:tblPr>
        <w:tblW w:w="10035" w:type="dxa"/>
        <w:shd w:val="clear" w:color="auto" w:fill="CDCDCD"/>
        <w:tblCellMar>
          <w:top w:w="15" w:type="dxa"/>
          <w:left w:w="15" w:type="dxa"/>
          <w:bottom w:w="15" w:type="dxa"/>
          <w:right w:w="15" w:type="dxa"/>
        </w:tblCellMar>
        <w:tblLook w:val="04A0"/>
      </w:tblPr>
      <w:tblGrid>
        <w:gridCol w:w="10035"/>
      </w:tblGrid>
      <w:tr w:rsidR="00713111" w:rsidRPr="00713111" w:rsidTr="00713111">
        <w:tc>
          <w:tcPr>
            <w:tcW w:w="6915" w:type="dxa"/>
            <w:shd w:val="clear" w:color="auto" w:fill="CDCDCD"/>
            <w:vAlign w:val="center"/>
            <w:hideMark/>
          </w:tcPr>
          <w:p w:rsidR="00713111" w:rsidRPr="00713111" w:rsidRDefault="00713111" w:rsidP="00713111">
            <w:pPr>
              <w:spacing w:after="0"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Crowhurst Parish Council</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NOTICE OF PUBLIC RIGHTS AND PUBLICATION OF UNAUDITED ANNUAL GOVERNANCE &amp; ACCOUNTABILITY RETURN</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ACCOUNTS FOR THE YEAR ENDED 31 MARCH 2020</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Local Audit and Accountability Act 2014 Sections 25, 26 and 27</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The Accounts and Audit Regulations 2015 (SI 2015/234)</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The Accounts and Audit (</w:t>
            </w:r>
            <w:proofErr w:type="spellStart"/>
            <w:r w:rsidRPr="00713111">
              <w:rPr>
                <w:rFonts w:ascii="Segoe UI" w:eastAsia="Times New Roman" w:hAnsi="Segoe UI" w:cs="Segoe UI"/>
                <w:b/>
                <w:bCs/>
                <w:color w:val="212529"/>
                <w:sz w:val="27"/>
                <w:lang w:val="en-US"/>
              </w:rPr>
              <w:t>Coronavirus</w:t>
            </w:r>
            <w:proofErr w:type="spellEnd"/>
            <w:r w:rsidRPr="00713111">
              <w:rPr>
                <w:rFonts w:ascii="Segoe UI" w:eastAsia="Times New Roman" w:hAnsi="Segoe UI" w:cs="Segoe UI"/>
                <w:b/>
                <w:bCs/>
                <w:color w:val="212529"/>
                <w:sz w:val="27"/>
                <w:lang w:val="en-US"/>
              </w:rPr>
              <w:t>) (Amendment) Regulations 2020 (SI 2020/404)</w:t>
            </w:r>
          </w:p>
        </w:tc>
      </w:tr>
      <w:tr w:rsidR="00713111" w:rsidRPr="00713111" w:rsidTr="00713111">
        <w:tc>
          <w:tcPr>
            <w:tcW w:w="6915" w:type="dxa"/>
            <w:shd w:val="clear" w:color="auto" w:fill="CDCDCD"/>
            <w:vAlign w:val="center"/>
            <w:hideMark/>
          </w:tcPr>
          <w:p w:rsidR="00713111" w:rsidRPr="00713111" w:rsidRDefault="00713111" w:rsidP="00713111">
            <w:pPr>
              <w:spacing w:after="0"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1. Date of announcement: Tuesday 28 July 2020</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2020, these documents will be available on reasonable notice by application to:</w:t>
            </w:r>
          </w:p>
          <w:p w:rsidR="00713111" w:rsidRDefault="00713111" w:rsidP="00713111">
            <w:pPr>
              <w:spacing w:after="100" w:afterAutospacing="1" w:line="240" w:lineRule="auto"/>
              <w:rPr>
                <w:rFonts w:ascii="Segoe UI" w:eastAsia="Times New Roman" w:hAnsi="Segoe UI" w:cs="Segoe UI"/>
                <w:b/>
                <w:bCs/>
                <w:color w:val="212529"/>
                <w:sz w:val="27"/>
                <w:lang w:val="en-US"/>
              </w:rPr>
            </w:pPr>
            <w:r w:rsidRPr="00713111">
              <w:rPr>
                <w:rFonts w:ascii="Segoe UI" w:eastAsia="Times New Roman" w:hAnsi="Segoe UI" w:cs="Segoe UI"/>
                <w:b/>
                <w:bCs/>
                <w:color w:val="212529"/>
                <w:sz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lastRenderedPageBreak/>
              <w:t>Deborah Upton</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Clerk/RFO to Crowhurst Parish Council</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Tel 01424 83033 email crowhurstpc@btinternet.com</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commencing on </w:t>
            </w:r>
            <w:r w:rsidRPr="00713111">
              <w:rPr>
                <w:rFonts w:ascii="Segoe UI" w:eastAsia="Times New Roman" w:hAnsi="Segoe UI" w:cs="Segoe UI"/>
                <w:b/>
                <w:bCs/>
                <w:color w:val="212529"/>
                <w:sz w:val="27"/>
                <w:lang w:val="en-US"/>
              </w:rPr>
              <w:t>Wednesday 29 July 2020</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and ending on </w:t>
            </w:r>
            <w:r w:rsidRPr="00713111">
              <w:rPr>
                <w:rFonts w:ascii="Segoe UI" w:eastAsia="Times New Roman" w:hAnsi="Segoe UI" w:cs="Segoe UI"/>
                <w:b/>
                <w:bCs/>
                <w:color w:val="212529"/>
                <w:sz w:val="27"/>
                <w:lang w:val="en-US"/>
              </w:rPr>
              <w:t>Friday 11 September 2020</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3. Local government electors and their representatives also have:</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 </w:t>
            </w:r>
            <w:r w:rsidRPr="00713111">
              <w:rPr>
                <w:rFonts w:ascii="Segoe UI" w:eastAsia="Times New Roman" w:hAnsi="Segoe UI" w:cs="Segoe UI"/>
                <w:color w:val="212529"/>
                <w:sz w:val="27"/>
                <w:szCs w:val="27"/>
                <w:lang w:val="en-US"/>
              </w:rPr>
              <w:t>·       The opportunity to question the appointed auditor about the accounting records; and</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The appointed auditor can be contacted at the address in paragraph 4 below for this purpose between the above dates only.</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4. The smaller authority’s AGAR is subject to review by the appointed auditor under the provisions of the Local Audit and Accountability Act 2014, the Accounts and Audit Regulations 2015 and the NAO’s Code of Audit Practice 2015.  The appointed auditor is:</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PKF Littlejohn LLP (Ref: SBA Team)</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lastRenderedPageBreak/>
              <w:t xml:space="preserve">15 </w:t>
            </w:r>
            <w:proofErr w:type="spellStart"/>
            <w:r w:rsidRPr="00713111">
              <w:rPr>
                <w:rFonts w:ascii="Segoe UI" w:eastAsia="Times New Roman" w:hAnsi="Segoe UI" w:cs="Segoe UI"/>
                <w:b/>
                <w:bCs/>
                <w:color w:val="212529"/>
                <w:sz w:val="27"/>
                <w:lang w:val="en-US"/>
              </w:rPr>
              <w:t>Westferry</w:t>
            </w:r>
            <w:proofErr w:type="spellEnd"/>
            <w:r w:rsidRPr="00713111">
              <w:rPr>
                <w:rFonts w:ascii="Segoe UI" w:eastAsia="Times New Roman" w:hAnsi="Segoe UI" w:cs="Segoe UI"/>
                <w:b/>
                <w:bCs/>
                <w:color w:val="212529"/>
                <w:sz w:val="27"/>
                <w:lang w:val="en-US"/>
              </w:rPr>
              <w:t xml:space="preserve"> Circus</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Canary Wharf</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London E14 4HD</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w:t>
            </w:r>
            <w:hyperlink r:id="rId5" w:history="1">
              <w:r w:rsidRPr="00713111">
                <w:rPr>
                  <w:rFonts w:ascii="Segoe UI" w:eastAsia="Times New Roman" w:hAnsi="Segoe UI" w:cs="Segoe UI"/>
                  <w:color w:val="222B96"/>
                  <w:sz w:val="27"/>
                  <w:lang w:val="en-US"/>
                </w:rPr>
                <w:t>sba@pkf-littlejohn.com</w:t>
              </w:r>
            </w:hyperlink>
            <w:r w:rsidRPr="00713111">
              <w:rPr>
                <w:rFonts w:ascii="Segoe UI" w:eastAsia="Times New Roman" w:hAnsi="Segoe UI" w:cs="Segoe UI"/>
                <w:color w:val="212529"/>
                <w:sz w:val="27"/>
                <w:szCs w:val="27"/>
                <w:lang w:val="en-US"/>
              </w:rPr>
              <w:t>)</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5. This announcement is made by Deborah Upton, Responsible Financial Officer</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LOCAL AUTHORITY ACCOUNTS: A SUMMARY OF YOUR RIGHTS</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Please note that this summary applies to all relevant smaller authorities, including local councils, internal drainage boards and ‘other’ smaller authorities.</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 The basic position</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The </w:t>
            </w:r>
            <w:hyperlink r:id="rId6" w:history="1">
              <w:r w:rsidRPr="00713111">
                <w:rPr>
                  <w:rFonts w:ascii="Segoe UI" w:eastAsia="Times New Roman" w:hAnsi="Segoe UI" w:cs="Segoe UI"/>
                  <w:color w:val="222B96"/>
                  <w:sz w:val="27"/>
                  <w:lang w:val="en-US"/>
                </w:rPr>
                <w:t>Local Audit and Accountability Act 2014</w:t>
              </w:r>
            </w:hyperlink>
            <w:r w:rsidRPr="00713111">
              <w:rPr>
                <w:rFonts w:ascii="Segoe UI" w:eastAsia="Times New Roman" w:hAnsi="Segoe UI" w:cs="Segoe UI"/>
                <w:color w:val="212529"/>
                <w:sz w:val="27"/>
                <w:szCs w:val="27"/>
                <w:lang w:val="en-US"/>
              </w:rPr>
              <w:t> (the Act) governs the work of auditors appointed to smaller authorities. This summary explains the provisions contained in Sections 26 and 27 of the Act. The Act, the </w:t>
            </w:r>
            <w:hyperlink r:id="rId7" w:history="1">
              <w:r w:rsidRPr="00713111">
                <w:rPr>
                  <w:rFonts w:ascii="Segoe UI" w:eastAsia="Times New Roman" w:hAnsi="Segoe UI" w:cs="Segoe UI"/>
                  <w:color w:val="222B96"/>
                  <w:sz w:val="27"/>
                  <w:lang w:val="en-US"/>
                </w:rPr>
                <w:t>Accounts and Audit Regulations 2015</w:t>
              </w:r>
            </w:hyperlink>
            <w:r w:rsidRPr="00713111">
              <w:rPr>
                <w:rFonts w:ascii="Segoe UI" w:eastAsia="Times New Roman" w:hAnsi="Segoe UI" w:cs="Segoe UI"/>
                <w:color w:val="212529"/>
                <w:sz w:val="27"/>
                <w:szCs w:val="27"/>
                <w:lang w:val="en-US"/>
              </w:rPr>
              <w:t> and the </w:t>
            </w:r>
            <w:hyperlink r:id="rId8" w:history="1">
              <w:r w:rsidRPr="00713111">
                <w:rPr>
                  <w:rFonts w:ascii="Segoe UI" w:eastAsia="Times New Roman" w:hAnsi="Segoe UI" w:cs="Segoe UI"/>
                  <w:color w:val="222B96"/>
                  <w:sz w:val="27"/>
                  <w:lang w:val="en-US"/>
                </w:rPr>
                <w:t>Accounts and Audit (</w:t>
              </w:r>
              <w:proofErr w:type="spellStart"/>
              <w:r w:rsidRPr="00713111">
                <w:rPr>
                  <w:rFonts w:ascii="Segoe UI" w:eastAsia="Times New Roman" w:hAnsi="Segoe UI" w:cs="Segoe UI"/>
                  <w:color w:val="222B96"/>
                  <w:sz w:val="27"/>
                  <w:lang w:val="en-US"/>
                </w:rPr>
                <w:t>Coronavirus</w:t>
              </w:r>
              <w:proofErr w:type="spellEnd"/>
              <w:r w:rsidRPr="00713111">
                <w:rPr>
                  <w:rFonts w:ascii="Segoe UI" w:eastAsia="Times New Roman" w:hAnsi="Segoe UI" w:cs="Segoe UI"/>
                  <w:color w:val="222B96"/>
                  <w:sz w:val="27"/>
                  <w:lang w:val="en-US"/>
                </w:rPr>
                <w:t>) (Amendment) Regulations 2020</w:t>
              </w:r>
            </w:hyperlink>
            <w:r w:rsidRPr="00713111">
              <w:rPr>
                <w:rFonts w:ascii="Segoe UI" w:eastAsia="Times New Roman" w:hAnsi="Segoe UI" w:cs="Segoe UI"/>
                <w:color w:val="212529"/>
                <w:sz w:val="27"/>
                <w:szCs w:val="27"/>
                <w:lang w:val="en-US"/>
              </w:rPr>
              <w:t xml:space="preserve"> also cover the duties, responsibilities and rights of smaller authorities, other </w:t>
            </w:r>
            <w:proofErr w:type="spellStart"/>
            <w:r w:rsidRPr="00713111">
              <w:rPr>
                <w:rFonts w:ascii="Segoe UI" w:eastAsia="Times New Roman" w:hAnsi="Segoe UI" w:cs="Segoe UI"/>
                <w:color w:val="212529"/>
                <w:sz w:val="27"/>
                <w:szCs w:val="27"/>
                <w:lang w:val="en-US"/>
              </w:rPr>
              <w:t>organisations</w:t>
            </w:r>
            <w:proofErr w:type="spellEnd"/>
            <w:r w:rsidRPr="00713111">
              <w:rPr>
                <w:rFonts w:ascii="Segoe UI" w:eastAsia="Times New Roman" w:hAnsi="Segoe UI" w:cs="Segoe UI"/>
                <w:color w:val="212529"/>
                <w:sz w:val="27"/>
                <w:szCs w:val="27"/>
                <w:lang w:val="en-US"/>
              </w:rPr>
              <w:t xml:space="preserve"> and the public concerning the accounts being audited.</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w:t>
            </w:r>
            <w:r w:rsidRPr="00713111">
              <w:rPr>
                <w:rFonts w:ascii="Segoe UI" w:eastAsia="Times New Roman" w:hAnsi="Segoe UI" w:cs="Segoe UI"/>
                <w:color w:val="212529"/>
                <w:sz w:val="27"/>
                <w:szCs w:val="27"/>
                <w:lang w:val="en-US"/>
              </w:rPr>
              <w:lastRenderedPageBreak/>
              <w:t>exercising your rights through their council tax.</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The right to inspect the accounting records</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Pr="00713111">
              <w:rPr>
                <w:rFonts w:ascii="Segoe UI" w:eastAsia="Times New Roman" w:hAnsi="Segoe UI" w:cs="Segoe UI"/>
                <w:b/>
                <w:bCs/>
                <w:color w:val="212529"/>
                <w:sz w:val="27"/>
                <w:lang w:val="en-US"/>
              </w:rPr>
              <w:t xml:space="preserve">Legislative changes have been made as a result of the restrictions imposed by the </w:t>
            </w:r>
            <w:proofErr w:type="spellStart"/>
            <w:r w:rsidRPr="00713111">
              <w:rPr>
                <w:rFonts w:ascii="Segoe UI" w:eastAsia="Times New Roman" w:hAnsi="Segoe UI" w:cs="Segoe UI"/>
                <w:b/>
                <w:bCs/>
                <w:color w:val="212529"/>
                <w:sz w:val="27"/>
                <w:lang w:val="en-US"/>
              </w:rPr>
              <w:t>Coronavirus</w:t>
            </w:r>
            <w:proofErr w:type="spellEnd"/>
            <w:r w:rsidRPr="00713111">
              <w:rPr>
                <w:rFonts w:ascii="Segoe UI" w:eastAsia="Times New Roman" w:hAnsi="Segoe UI" w:cs="Segoe UI"/>
                <w:b/>
                <w:bCs/>
                <w:color w:val="212529"/>
                <w:sz w:val="27"/>
                <w:lang w:val="en-US"/>
              </w:rPr>
              <w:t xml:space="preserve"> for the 2019/20 reporting year which mean that there is no requirement for a common period for public rights.  The period for the exercise of public rights must however commence on or before 1 September 2020.</w:t>
            </w:r>
            <w:r w:rsidRPr="00713111">
              <w:rPr>
                <w:rFonts w:ascii="Segoe UI" w:eastAsia="Times New Roman" w:hAnsi="Segoe UI" w:cs="Segoe UI"/>
                <w:color w:val="212529"/>
                <w:sz w:val="27"/>
                <w:szCs w:val="27"/>
                <w:lang w:val="en-US"/>
              </w:rPr>
              <w:t xml:space="preserve"> The advertisement must set out the dates of the period for the exercise of public rights, how you can communicate to the smaller authority that you wish to inspect the accounting records and related documents, the name and address of the auditor, and the </w:t>
            </w:r>
            <w:r w:rsidRPr="00713111">
              <w:rPr>
                <w:rFonts w:ascii="Segoe UI" w:eastAsia="Times New Roman" w:hAnsi="Segoe UI" w:cs="Segoe UI"/>
                <w:color w:val="212529"/>
                <w:sz w:val="27"/>
                <w:szCs w:val="27"/>
                <w:lang w:val="en-US"/>
              </w:rPr>
              <w:lastRenderedPageBreak/>
              <w:t>relevant legislation that governs the inspection of accounts and objections.</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The right to ask the auditor questions about the accounting records</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You should first ask your smaller authority</w:t>
            </w:r>
            <w:r w:rsidRPr="00713111">
              <w:rPr>
                <w:rFonts w:ascii="Segoe UI" w:eastAsia="Times New Roman" w:hAnsi="Segoe UI" w:cs="Segoe UI"/>
                <w:color w:val="212529"/>
                <w:sz w:val="27"/>
                <w:szCs w:val="27"/>
                <w:lang w:val="en-US"/>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w:t>
            </w:r>
            <w:proofErr w:type="spellStart"/>
            <w:r w:rsidRPr="00713111">
              <w:rPr>
                <w:rFonts w:ascii="Segoe UI" w:eastAsia="Times New Roman" w:hAnsi="Segoe UI" w:cs="Segoe UI"/>
                <w:color w:val="212529"/>
                <w:sz w:val="27"/>
                <w:szCs w:val="27"/>
                <w:lang w:val="en-US"/>
              </w:rPr>
              <w:t>organisation</w:t>
            </w:r>
            <w:proofErr w:type="spellEnd"/>
            <w:r w:rsidRPr="00713111">
              <w:rPr>
                <w:rFonts w:ascii="Segoe UI" w:eastAsia="Times New Roman" w:hAnsi="Segoe UI" w:cs="Segoe UI"/>
                <w:color w:val="212529"/>
                <w:sz w:val="27"/>
                <w:szCs w:val="27"/>
                <w:lang w:val="en-US"/>
              </w:rPr>
              <w:t>,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w:t>
            </w:r>
            <w:r w:rsidRPr="00713111">
              <w:rPr>
                <w:rFonts w:ascii="Segoe UI" w:eastAsia="Times New Roman" w:hAnsi="Segoe UI" w:cs="Segoe UI"/>
                <w:color w:val="212529"/>
                <w:sz w:val="27"/>
                <w:szCs w:val="27"/>
                <w:lang w:val="en-US"/>
              </w:rPr>
              <w:lastRenderedPageBreak/>
              <w:t>finances, procedures or anything else unless it is directly relevant to an item in the accounting records. Remember that your questions must always be about facts, not opinions. To avoid misunderstanding, we recommend that you always put your questions in writing.</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The right to make objections at audit</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numPr>
                <w:ilvl w:val="0"/>
                <w:numId w:val="1"/>
              </w:numPr>
              <w:spacing w:before="100" w:beforeAutospacing="1"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confirmation that you are an elector in the smaller authority’s area;</w:t>
            </w:r>
          </w:p>
          <w:p w:rsidR="00713111" w:rsidRPr="00713111" w:rsidRDefault="00713111" w:rsidP="00713111">
            <w:pPr>
              <w:numPr>
                <w:ilvl w:val="0"/>
                <w:numId w:val="1"/>
              </w:numPr>
              <w:spacing w:before="100" w:beforeAutospacing="1"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why you are objecting to the accounts and the facts on which you rely;</w:t>
            </w:r>
          </w:p>
          <w:p w:rsidR="00713111" w:rsidRPr="00713111" w:rsidRDefault="00713111" w:rsidP="00713111">
            <w:pPr>
              <w:numPr>
                <w:ilvl w:val="0"/>
                <w:numId w:val="1"/>
              </w:numPr>
              <w:spacing w:before="100" w:beforeAutospacing="1"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details of any item in the accounts that you think is unlawful; and</w:t>
            </w:r>
          </w:p>
          <w:p w:rsidR="00713111" w:rsidRPr="00713111" w:rsidRDefault="00713111" w:rsidP="00713111">
            <w:pPr>
              <w:numPr>
                <w:ilvl w:val="0"/>
                <w:numId w:val="1"/>
              </w:numPr>
              <w:spacing w:before="100" w:beforeAutospacing="1"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details of any matter about which you think the external auditor should make a public interest report.</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Other than it must be in writing, there is no set format for objecting. You can only ask the external auditor to act within the powers available under the </w:t>
            </w:r>
            <w:hyperlink r:id="rId9" w:history="1">
              <w:r w:rsidRPr="00713111">
                <w:rPr>
                  <w:rFonts w:ascii="Segoe UI" w:eastAsia="Times New Roman" w:hAnsi="Segoe UI" w:cs="Segoe UI"/>
                  <w:color w:val="222B96"/>
                  <w:sz w:val="27"/>
                  <w:lang w:val="en-US"/>
                </w:rPr>
                <w:t>Local Audit and Accountability Act 2014</w:t>
              </w:r>
            </w:hyperlink>
            <w:r w:rsidRPr="00713111">
              <w:rPr>
                <w:rFonts w:ascii="Segoe UI" w:eastAsia="Times New Roman" w:hAnsi="Segoe UI" w:cs="Segoe UI"/>
                <w:color w:val="212529"/>
                <w:sz w:val="27"/>
                <w:szCs w:val="27"/>
                <w:lang w:val="en-US"/>
              </w:rPr>
              <w:t>.</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lastRenderedPageBreak/>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b/>
                <w:bCs/>
                <w:color w:val="212529"/>
                <w:sz w:val="27"/>
                <w:lang w:val="en-US"/>
              </w:rPr>
              <w:t>A final word</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713111" w:rsidRPr="00713111" w:rsidRDefault="00713111" w:rsidP="00713111">
            <w:pPr>
              <w:spacing w:after="100" w:afterAutospacing="1" w:line="240" w:lineRule="auto"/>
              <w:rPr>
                <w:rFonts w:ascii="Segoe UI" w:eastAsia="Times New Roman" w:hAnsi="Segoe UI" w:cs="Segoe UI"/>
                <w:color w:val="212529"/>
                <w:sz w:val="27"/>
                <w:szCs w:val="27"/>
                <w:lang w:val="en-US"/>
              </w:rPr>
            </w:pPr>
            <w:r w:rsidRPr="00713111">
              <w:rPr>
                <w:rFonts w:ascii="Segoe UI" w:eastAsia="Times New Roman" w:hAnsi="Segoe UI" w:cs="Segoe UI"/>
                <w:color w:val="212529"/>
                <w:sz w:val="27"/>
                <w:szCs w:val="27"/>
                <w:lang w:val="en-US"/>
              </w:rPr>
              <w:t> </w:t>
            </w:r>
          </w:p>
          <w:tbl>
            <w:tblPr>
              <w:tblW w:w="9060" w:type="dxa"/>
              <w:tblCellMar>
                <w:top w:w="15" w:type="dxa"/>
                <w:left w:w="15" w:type="dxa"/>
                <w:bottom w:w="15" w:type="dxa"/>
                <w:right w:w="15" w:type="dxa"/>
              </w:tblCellMar>
              <w:tblLook w:val="04A0"/>
            </w:tblPr>
            <w:tblGrid>
              <w:gridCol w:w="4388"/>
              <w:gridCol w:w="4672"/>
            </w:tblGrid>
            <w:tr w:rsidR="00713111" w:rsidRPr="00713111">
              <w:tc>
                <w:tcPr>
                  <w:tcW w:w="4395" w:type="dxa"/>
                  <w:vAlign w:val="center"/>
                  <w:hideMark/>
                </w:tcPr>
                <w:p w:rsidR="00713111" w:rsidRPr="00713111" w:rsidRDefault="00713111" w:rsidP="00713111">
                  <w:pPr>
                    <w:spacing w:after="0" w:line="240" w:lineRule="auto"/>
                    <w:rPr>
                      <w:rFonts w:ascii="Times New Roman" w:eastAsia="Times New Roman" w:hAnsi="Times New Roman" w:cs="Times New Roman"/>
                      <w:sz w:val="24"/>
                      <w:szCs w:val="24"/>
                      <w:lang w:val="en-US"/>
                    </w:rPr>
                  </w:pPr>
                  <w:r w:rsidRPr="00713111">
                    <w:rPr>
                      <w:rFonts w:ascii="Times New Roman" w:eastAsia="Times New Roman" w:hAnsi="Times New Roman" w:cs="Times New Roman"/>
                      <w:sz w:val="24"/>
                      <w:szCs w:val="24"/>
                      <w:lang w:val="en-US"/>
                    </w:rPr>
                    <w:t>For more detailed guidance on public rights and the special powers of auditors, copies of the publication </w:t>
                  </w:r>
                  <w:hyperlink r:id="rId10" w:history="1">
                    <w:r w:rsidRPr="00713111">
                      <w:rPr>
                        <w:rFonts w:ascii="Times New Roman" w:eastAsia="Times New Roman" w:hAnsi="Times New Roman" w:cs="Times New Roman"/>
                        <w:color w:val="222B96"/>
                        <w:sz w:val="24"/>
                        <w:szCs w:val="24"/>
                        <w:lang w:val="en-US"/>
                      </w:rPr>
                      <w:t>Local authority accounts: A guide to your rights</w:t>
                    </w:r>
                  </w:hyperlink>
                  <w:r w:rsidRPr="00713111">
                    <w:rPr>
                      <w:rFonts w:ascii="Times New Roman" w:eastAsia="Times New Roman" w:hAnsi="Times New Roman" w:cs="Times New Roman"/>
                      <w:sz w:val="24"/>
                      <w:szCs w:val="24"/>
                      <w:lang w:val="en-US"/>
                    </w:rPr>
                    <w:t> are available from the NAO website.</w:t>
                  </w:r>
                </w:p>
              </w:tc>
              <w:tc>
                <w:tcPr>
                  <w:tcW w:w="4680" w:type="dxa"/>
                  <w:vAlign w:val="center"/>
                  <w:hideMark/>
                </w:tcPr>
                <w:p w:rsidR="00713111" w:rsidRPr="00713111" w:rsidRDefault="00713111" w:rsidP="00713111">
                  <w:pPr>
                    <w:spacing w:after="0" w:line="240" w:lineRule="auto"/>
                    <w:rPr>
                      <w:rFonts w:ascii="Times New Roman" w:eastAsia="Times New Roman" w:hAnsi="Times New Roman" w:cs="Times New Roman"/>
                      <w:sz w:val="24"/>
                      <w:szCs w:val="24"/>
                      <w:lang w:val="en-US"/>
                    </w:rPr>
                  </w:pPr>
                  <w:r w:rsidRPr="00713111">
                    <w:rPr>
                      <w:rFonts w:ascii="Times New Roman" w:eastAsia="Times New Roman" w:hAnsi="Times New Roman" w:cs="Times New Roman"/>
                      <w:sz w:val="24"/>
                      <w:szCs w:val="24"/>
                      <w:lang w:val="en-US"/>
                    </w:rPr>
                    <w:t> </w:t>
                  </w:r>
                </w:p>
                <w:p w:rsidR="00713111" w:rsidRPr="00713111" w:rsidRDefault="00713111" w:rsidP="00713111">
                  <w:pPr>
                    <w:spacing w:after="100" w:afterAutospacing="1" w:line="240" w:lineRule="auto"/>
                    <w:rPr>
                      <w:rFonts w:ascii="Times New Roman" w:eastAsia="Times New Roman" w:hAnsi="Times New Roman" w:cs="Times New Roman"/>
                      <w:sz w:val="24"/>
                      <w:szCs w:val="24"/>
                      <w:lang w:val="en-US"/>
                    </w:rPr>
                  </w:pPr>
                  <w:r w:rsidRPr="00713111">
                    <w:rPr>
                      <w:rFonts w:ascii="Times New Roman" w:eastAsia="Times New Roman" w:hAnsi="Times New Roman" w:cs="Times New Roman"/>
                      <w:sz w:val="24"/>
                      <w:szCs w:val="24"/>
                      <w:lang w:val="en-US"/>
                    </w:rPr>
                    <w:t>If you wish to contact your authority’s appointed external auditor please write to the address in paragraph 4 of the </w:t>
                  </w:r>
                  <w:r w:rsidRPr="00713111">
                    <w:rPr>
                      <w:rFonts w:ascii="Times New Roman" w:eastAsia="Times New Roman" w:hAnsi="Times New Roman" w:cs="Times New Roman"/>
                      <w:i/>
                      <w:iCs/>
                      <w:sz w:val="24"/>
                      <w:szCs w:val="24"/>
                      <w:lang w:val="en-US"/>
                    </w:rPr>
                    <w:t>Notice of Public Rights and Publication of Unaudited Annual Governance &amp; Accountability Return</w:t>
                  </w:r>
                  <w:r w:rsidRPr="00713111">
                    <w:rPr>
                      <w:rFonts w:ascii="Times New Roman" w:eastAsia="Times New Roman" w:hAnsi="Times New Roman" w:cs="Times New Roman"/>
                      <w:sz w:val="24"/>
                      <w:szCs w:val="24"/>
                      <w:lang w:val="en-US"/>
                    </w:rPr>
                    <w:t>.</w:t>
                  </w:r>
                </w:p>
                <w:p w:rsidR="00713111" w:rsidRPr="00713111" w:rsidRDefault="00713111" w:rsidP="00713111">
                  <w:pPr>
                    <w:spacing w:after="100" w:afterAutospacing="1" w:line="240" w:lineRule="auto"/>
                    <w:rPr>
                      <w:rFonts w:ascii="Times New Roman" w:eastAsia="Times New Roman" w:hAnsi="Times New Roman" w:cs="Times New Roman"/>
                      <w:sz w:val="24"/>
                      <w:szCs w:val="24"/>
                      <w:lang w:val="en-US"/>
                    </w:rPr>
                  </w:pPr>
                  <w:r w:rsidRPr="00713111">
                    <w:rPr>
                      <w:rFonts w:ascii="Times New Roman" w:eastAsia="Times New Roman" w:hAnsi="Times New Roman" w:cs="Times New Roman"/>
                      <w:sz w:val="24"/>
                      <w:szCs w:val="24"/>
                      <w:lang w:val="en-US"/>
                    </w:rPr>
                    <w:t> </w:t>
                  </w:r>
                </w:p>
              </w:tc>
            </w:tr>
          </w:tbl>
          <w:p w:rsidR="00713111" w:rsidRPr="00713111" w:rsidRDefault="00713111" w:rsidP="00713111">
            <w:pPr>
              <w:spacing w:after="0" w:line="240" w:lineRule="auto"/>
              <w:rPr>
                <w:rFonts w:ascii="Segoe UI" w:eastAsia="Times New Roman" w:hAnsi="Segoe UI" w:cs="Segoe UI"/>
                <w:color w:val="212529"/>
                <w:sz w:val="27"/>
                <w:szCs w:val="27"/>
                <w:lang w:val="en-US"/>
              </w:rPr>
            </w:pPr>
          </w:p>
        </w:tc>
      </w:tr>
    </w:tbl>
    <w:p w:rsidR="00713111" w:rsidRPr="00713111" w:rsidRDefault="00713111">
      <w:pPr>
        <w:rPr>
          <w:lang w:val="en-US"/>
        </w:rPr>
      </w:pPr>
    </w:p>
    <w:sectPr w:rsidR="00713111" w:rsidRPr="00713111" w:rsidSect="0033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674C5"/>
    <w:multiLevelType w:val="multilevel"/>
    <w:tmpl w:val="06F2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713111"/>
    <w:rsid w:val="00003EC7"/>
    <w:rsid w:val="000146CC"/>
    <w:rsid w:val="000419F9"/>
    <w:rsid w:val="00041B29"/>
    <w:rsid w:val="00060388"/>
    <w:rsid w:val="000C6EB9"/>
    <w:rsid w:val="000E282D"/>
    <w:rsid w:val="000F1C2B"/>
    <w:rsid w:val="00105677"/>
    <w:rsid w:val="00117ADB"/>
    <w:rsid w:val="00123ACA"/>
    <w:rsid w:val="00176893"/>
    <w:rsid w:val="001933D5"/>
    <w:rsid w:val="001B5CAC"/>
    <w:rsid w:val="00282945"/>
    <w:rsid w:val="00285EAC"/>
    <w:rsid w:val="002D589B"/>
    <w:rsid w:val="002E3AE4"/>
    <w:rsid w:val="002F15A0"/>
    <w:rsid w:val="00310FC1"/>
    <w:rsid w:val="00313802"/>
    <w:rsid w:val="00314DC8"/>
    <w:rsid w:val="00330C1B"/>
    <w:rsid w:val="003359BB"/>
    <w:rsid w:val="00465B3D"/>
    <w:rsid w:val="004749C5"/>
    <w:rsid w:val="004950F0"/>
    <w:rsid w:val="004B6C3A"/>
    <w:rsid w:val="004E02F7"/>
    <w:rsid w:val="004E4068"/>
    <w:rsid w:val="005058EB"/>
    <w:rsid w:val="00541C81"/>
    <w:rsid w:val="00546838"/>
    <w:rsid w:val="00547945"/>
    <w:rsid w:val="005A3C1A"/>
    <w:rsid w:val="005A7515"/>
    <w:rsid w:val="005A7E47"/>
    <w:rsid w:val="005C5C52"/>
    <w:rsid w:val="005E13E8"/>
    <w:rsid w:val="0062455C"/>
    <w:rsid w:val="0063533B"/>
    <w:rsid w:val="0066177D"/>
    <w:rsid w:val="006E7269"/>
    <w:rsid w:val="00712689"/>
    <w:rsid w:val="00713111"/>
    <w:rsid w:val="007569E3"/>
    <w:rsid w:val="00780C6C"/>
    <w:rsid w:val="007B2631"/>
    <w:rsid w:val="007B3CB1"/>
    <w:rsid w:val="007F5D8E"/>
    <w:rsid w:val="008212D3"/>
    <w:rsid w:val="00830CD9"/>
    <w:rsid w:val="008B5599"/>
    <w:rsid w:val="008C6B52"/>
    <w:rsid w:val="008D1577"/>
    <w:rsid w:val="00915635"/>
    <w:rsid w:val="00957B02"/>
    <w:rsid w:val="00A525AD"/>
    <w:rsid w:val="00A778E3"/>
    <w:rsid w:val="00AB3E57"/>
    <w:rsid w:val="00AD3006"/>
    <w:rsid w:val="00B341E4"/>
    <w:rsid w:val="00B623D9"/>
    <w:rsid w:val="00BC738B"/>
    <w:rsid w:val="00C57A01"/>
    <w:rsid w:val="00C76CA2"/>
    <w:rsid w:val="00C8740D"/>
    <w:rsid w:val="00D12FBA"/>
    <w:rsid w:val="00DA7699"/>
    <w:rsid w:val="00DB6468"/>
    <w:rsid w:val="00DC20F7"/>
    <w:rsid w:val="00DF30E5"/>
    <w:rsid w:val="00E0160E"/>
    <w:rsid w:val="00E422CF"/>
    <w:rsid w:val="00E9200C"/>
    <w:rsid w:val="00EB0094"/>
    <w:rsid w:val="00EE1E4C"/>
    <w:rsid w:val="00F44E7C"/>
    <w:rsid w:val="00F7052D"/>
    <w:rsid w:val="00F9619B"/>
    <w:rsid w:val="00FB5FA7"/>
    <w:rsid w:val="00FC350F"/>
    <w:rsid w:val="00FE5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111"/>
    <w:rPr>
      <w:b/>
      <w:bCs/>
    </w:rPr>
  </w:style>
  <w:style w:type="paragraph" w:styleId="NormalWeb">
    <w:name w:val="Normal (Web)"/>
    <w:basedOn w:val="Normal"/>
    <w:uiPriority w:val="99"/>
    <w:unhideWhenUsed/>
    <w:rsid w:val="007131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13111"/>
    <w:rPr>
      <w:color w:val="0000FF"/>
      <w:u w:val="single"/>
    </w:rPr>
  </w:style>
  <w:style w:type="character" w:styleId="Emphasis">
    <w:name w:val="Emphasis"/>
    <w:basedOn w:val="DefaultParagraphFont"/>
    <w:uiPriority w:val="20"/>
    <w:qFormat/>
    <w:rsid w:val="00713111"/>
    <w:rPr>
      <w:i/>
      <w:iCs/>
    </w:rPr>
  </w:style>
</w:styles>
</file>

<file path=word/webSettings.xml><?xml version="1.0" encoding="utf-8"?>
<w:webSettings xmlns:r="http://schemas.openxmlformats.org/officeDocument/2006/relationships" xmlns:w="http://schemas.openxmlformats.org/wordprocessingml/2006/main">
  <w:divs>
    <w:div w:id="10897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1759</Words>
  <Characters>10029</Characters>
  <Application>Microsoft Office Word</Application>
  <DocSecurity>0</DocSecurity>
  <Lines>83</Lines>
  <Paragraphs>23</Paragraphs>
  <ScaleCrop>false</ScaleCrop>
  <Company>Grizli777</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CiaranDay</dc:creator>
  <cp:lastModifiedBy>CiaranDay</cp:lastModifiedBy>
  <cp:revision>1</cp:revision>
  <dcterms:created xsi:type="dcterms:W3CDTF">2022-10-23T10:02:00Z</dcterms:created>
  <dcterms:modified xsi:type="dcterms:W3CDTF">2022-10-23T10:04:00Z</dcterms:modified>
</cp:coreProperties>
</file>